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BF" w:rsidRPr="00A84814" w:rsidRDefault="005F68BF" w:rsidP="00A84814">
      <w:pPr>
        <w:pStyle w:val="Title"/>
        <w:rPr>
          <w:color w:val="auto"/>
          <w:sz w:val="44"/>
          <w:szCs w:val="44"/>
        </w:rPr>
      </w:pPr>
      <w:r w:rsidRPr="00761A04">
        <w:rPr>
          <w:color w:val="auto"/>
          <w:sz w:val="44"/>
          <w:szCs w:val="44"/>
        </w:rPr>
        <w:t xml:space="preserve">Academic Program Assessment </w:t>
      </w:r>
      <w:r w:rsidR="001E4F37">
        <w:rPr>
          <w:color w:val="auto"/>
          <w:sz w:val="44"/>
          <w:szCs w:val="44"/>
        </w:rPr>
        <w:t>Plan</w:t>
      </w:r>
      <w:r w:rsidR="00A84814">
        <w:rPr>
          <w:color w:val="auto"/>
          <w:sz w:val="44"/>
          <w:szCs w:val="44"/>
        </w:rPr>
        <w:t xml:space="preserve">– </w:t>
      </w:r>
      <w:r w:rsidR="006E6D0B" w:rsidRPr="006E6D0B">
        <w:rPr>
          <w:color w:val="auto"/>
          <w:sz w:val="44"/>
          <w:szCs w:val="44"/>
          <w:highlight w:val="yellow"/>
        </w:rPr>
        <w:t>AAS ROBOTICS</w:t>
      </w:r>
    </w:p>
    <w:tbl>
      <w:tblPr>
        <w:tblW w:w="14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025"/>
        <w:gridCol w:w="276"/>
        <w:gridCol w:w="1669"/>
        <w:gridCol w:w="367"/>
        <w:gridCol w:w="1432"/>
        <w:gridCol w:w="728"/>
        <w:gridCol w:w="1827"/>
        <w:gridCol w:w="513"/>
        <w:gridCol w:w="1195"/>
        <w:gridCol w:w="695"/>
        <w:gridCol w:w="8"/>
        <w:gridCol w:w="3067"/>
        <w:gridCol w:w="200"/>
      </w:tblGrid>
      <w:tr w:rsidR="006D79AB" w:rsidRPr="004378A7" w:rsidTr="006D79AB">
        <w:trPr>
          <w:trHeight w:hRule="exact" w:val="721"/>
        </w:trPr>
        <w:tc>
          <w:tcPr>
            <w:tcW w:w="16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6D79AB" w:rsidRDefault="006D79AB" w:rsidP="006D79AB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Division/</w:t>
            </w:r>
          </w:p>
          <w:p w:rsidR="006D79AB" w:rsidRPr="004378A7" w:rsidRDefault="006D79AB" w:rsidP="006D79AB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AB" w:rsidRDefault="006D79AB" w:rsidP="006D79AB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ARTS AND APPLIED TECHNOLOLGIES/</w:t>
            </w:r>
          </w:p>
          <w:p w:rsidR="006D79AB" w:rsidRPr="004378A7" w:rsidRDefault="006D79AB" w:rsidP="006D79AB">
            <w:pPr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Dept</w:t>
            </w:r>
            <w:proofErr w:type="spellEnd"/>
            <w:r>
              <w:rPr>
                <w:b/>
                <w:sz w:val="20"/>
                <w:szCs w:val="20"/>
              </w:rPr>
              <w:t xml:space="preserve"> of Applied Technologies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6D79AB" w:rsidRPr="004378A7" w:rsidRDefault="006D79AB" w:rsidP="006D79AB">
            <w:pPr>
              <w:spacing w:after="0" w:line="240" w:lineRule="auto"/>
              <w:ind w:left="35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Degree/Type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D79AB" w:rsidRPr="00150D5E" w:rsidRDefault="006D79AB" w:rsidP="006D79AB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AAS in Robotics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C0D9" w:themeFill="accent4" w:themeFillTint="66"/>
          </w:tcPr>
          <w:p w:rsidR="006D79AB" w:rsidRPr="008F3A8A" w:rsidRDefault="006D79AB" w:rsidP="006D79AB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 w:rsidRPr="008F3A8A">
              <w:rPr>
                <w:b/>
                <w:sz w:val="20"/>
                <w:szCs w:val="20"/>
              </w:rPr>
              <w:t>Date Submitted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D79AB" w:rsidRPr="004378A7" w:rsidRDefault="006D79AB" w:rsidP="006D79AB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5, 2017</w:t>
            </w:r>
          </w:p>
        </w:tc>
      </w:tr>
      <w:tr w:rsidR="00DF526E" w:rsidRPr="004378A7" w:rsidTr="006E6D0B">
        <w:trPr>
          <w:gridAfter w:val="1"/>
          <w:wAfter w:w="200" w:type="dxa"/>
          <w:trHeight w:val="460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3" w:right="588"/>
              <w:jc w:val="center"/>
              <w:rPr>
                <w:sz w:val="20"/>
                <w:szCs w:val="20"/>
              </w:rPr>
            </w:pPr>
            <w:r w:rsidRPr="00C328E3">
              <w:rPr>
                <w:rFonts w:eastAsia="Times New Roman" w:cs="Times New Roman"/>
                <w:b/>
                <w:bCs/>
                <w:sz w:val="20"/>
                <w:szCs w:val="20"/>
              </w:rPr>
              <w:t>UNM Essential Learning Goals</w:t>
            </w:r>
          </w:p>
        </w:tc>
      </w:tr>
      <w:tr w:rsidR="00DF526E" w:rsidRPr="004378A7" w:rsidTr="006E6D0B">
        <w:trPr>
          <w:gridAfter w:val="1"/>
          <w:wAfter w:w="200" w:type="dxa"/>
          <w:trHeight w:val="1609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C2C2C2"/>
          </w:tcPr>
          <w:p w:rsidR="00DF526E" w:rsidRPr="009B0CD4" w:rsidRDefault="00DF526E" w:rsidP="00375295">
            <w:p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UNM has established the following essential learning goals for all UNM students:  University of New Mexico students will develop the following aptitudes and habits of mind in the course of their general and major study at UNM</w:t>
            </w:r>
          </w:p>
          <w:p w:rsidR="00DF526E" w:rsidRPr="009B0CD4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KNOWLEDGE of human cultures and the natural world, gained through study in the sciences and mathematics, social sciences, humanities, histories, languages and the arts.</w:t>
            </w:r>
          </w:p>
          <w:p w:rsidR="00DF526E" w:rsidRPr="009B0CD4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SKILLS, both intellectual and applied, demonstrated in written and oral communication, inquiry and analysis, critical and creative thinking, quantitative literacy, information literacy, performance, teamwork and problem solving.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RESPONSIBILITY, both personal and social, that will be manifested in civic knowledge and engagement, multicultural knowledge and competence, ethical reasoning and action, and foundations and skills for lifelong learning.</w:t>
            </w:r>
          </w:p>
        </w:tc>
      </w:tr>
      <w:tr w:rsidR="00DF526E" w:rsidRPr="004378A7" w:rsidTr="006D79AB">
        <w:trPr>
          <w:gridAfter w:val="1"/>
          <w:wAfter w:w="200" w:type="dxa"/>
          <w:trHeight w:hRule="exact" w:val="919"/>
        </w:trPr>
        <w:tc>
          <w:tcPr>
            <w:tcW w:w="26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4378A7" w:rsidRDefault="00DF526E" w:rsidP="002503DB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Contact Person (name, title, email)</w:t>
            </w:r>
          </w:p>
        </w:tc>
        <w:tc>
          <w:tcPr>
            <w:tcW w:w="68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B" w:rsidRDefault="006D79AB" w:rsidP="006D79AB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Barbara Yarnell, Division Head of Arts and Applied Technologies </w:t>
            </w:r>
            <w:hyperlink r:id="rId6" w:history="1">
              <w:r w:rsidRPr="00D22448">
                <w:rPr>
                  <w:rStyle w:val="Hyperlink"/>
                  <w:sz w:val="20"/>
                  <w:szCs w:val="20"/>
                </w:rPr>
                <w:t>yarnell@unm.edu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D79AB" w:rsidRDefault="006D79AB" w:rsidP="006D79AB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 Davis, Program Coordinator of Applied Technologies, </w:t>
            </w:r>
            <w:hyperlink r:id="rId7" w:history="1">
              <w:r w:rsidRPr="00D22448">
                <w:rPr>
                  <w:rStyle w:val="Hyperlink"/>
                  <w:sz w:val="20"/>
                  <w:szCs w:val="20"/>
                </w:rPr>
                <w:t>ddavis48@unm.edu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50D5E" w:rsidRDefault="00150D5E" w:rsidP="008F555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reviewed by CARC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6E6D0B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21, 2017</w:t>
            </w:r>
          </w:p>
        </w:tc>
      </w:tr>
      <w:tr w:rsidR="00DF526E" w:rsidRPr="004378A7" w:rsidTr="006E6D0B">
        <w:trPr>
          <w:gridAfter w:val="1"/>
          <w:wAfter w:w="200" w:type="dxa"/>
          <w:trHeight w:hRule="exact" w:val="599"/>
        </w:trPr>
        <w:tc>
          <w:tcPr>
            <w:tcW w:w="26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9C4332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Cycle (1-year/2-year/3-year)</w:t>
            </w:r>
          </w:p>
        </w:tc>
        <w:tc>
          <w:tcPr>
            <w:tcW w:w="11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AD02FC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yr degree/ assessed yearly</w:t>
            </w:r>
          </w:p>
        </w:tc>
      </w:tr>
      <w:tr w:rsidR="00DF526E" w:rsidRPr="004378A7" w:rsidTr="006E6D0B">
        <w:trPr>
          <w:gridAfter w:val="1"/>
          <w:wAfter w:w="200" w:type="dxa"/>
        </w:trPr>
        <w:tc>
          <w:tcPr>
            <w:tcW w:w="26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296283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#1</w:t>
            </w:r>
          </w:p>
        </w:tc>
        <w:tc>
          <w:tcPr>
            <w:tcW w:w="11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1C39C0" w:rsidRDefault="006E6D0B" w:rsidP="001C39C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="SabonLTStd-Roman"/>
                <w:color w:val="191919"/>
              </w:rPr>
            </w:pPr>
            <w:r>
              <w:t>Students will be able to i</w:t>
            </w:r>
            <w:r w:rsidR="007373FC" w:rsidRPr="00167A02">
              <w:t>ntegrate electromechanical skills into the design of robotic platforms</w:t>
            </w:r>
            <w:r>
              <w:t xml:space="preserve">. </w:t>
            </w:r>
          </w:p>
        </w:tc>
      </w:tr>
      <w:tr w:rsidR="00375295" w:rsidRPr="004378A7" w:rsidTr="006E6D0B">
        <w:trPr>
          <w:gridAfter w:val="1"/>
          <w:wAfter w:w="200" w:type="dxa"/>
        </w:trPr>
        <w:tc>
          <w:tcPr>
            <w:tcW w:w="292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4378A7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  <w:p w:rsidR="00DF526E" w:rsidRPr="004378A7" w:rsidRDefault="00DF526E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C066DF">
              <w:rPr>
                <w:b/>
                <w:sz w:val="20"/>
                <w:szCs w:val="20"/>
              </w:rPr>
              <w:t xml:space="preserve">Year of cycle in which this </w:t>
            </w:r>
            <w:r>
              <w:rPr>
                <w:b/>
                <w:sz w:val="20"/>
                <w:szCs w:val="20"/>
              </w:rPr>
              <w:t>outcome</w:t>
            </w:r>
            <w:r w:rsidRPr="00C066DF">
              <w:rPr>
                <w:b/>
                <w:sz w:val="20"/>
                <w:szCs w:val="20"/>
              </w:rPr>
              <w:t xml:space="preserve"> will be assessed.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UNM Essential Learning Goal (Knowledge, Skills, </w:t>
            </w:r>
            <w:r w:rsidR="00DF526E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Responsibility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1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Measure including 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Dir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t/ I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="00DF52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(Provide a description of the assessment instrument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used; include the course AND if it was direct or indirect)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70" w:hang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(State the ‘criteria for success’ or performance target for meeting the SLO, i.e., at least 70% of students will perform with score of 70 or better)</w:t>
            </w:r>
          </w:p>
        </w:tc>
      </w:tr>
      <w:tr w:rsidR="007B1E00" w:rsidRPr="004378A7" w:rsidTr="006E6D0B">
        <w:trPr>
          <w:gridAfter w:val="1"/>
          <w:wAfter w:w="200" w:type="dxa"/>
        </w:trPr>
        <w:tc>
          <w:tcPr>
            <w:tcW w:w="292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C066DF" w:rsidRDefault="007B1E00" w:rsidP="007B1E00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077F7F" w:rsidRPr="004378A7" w:rsidTr="006E6D0B">
        <w:trPr>
          <w:gridAfter w:val="1"/>
          <w:wAfter w:w="200" w:type="dxa"/>
        </w:trPr>
        <w:tc>
          <w:tcPr>
            <w:tcW w:w="29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F" w:rsidRPr="007373FC" w:rsidRDefault="00077F7F" w:rsidP="0051105A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7F" w:rsidRDefault="00077F7F" w:rsidP="005110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7F" w:rsidRDefault="00077F7F" w:rsidP="0080143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F" w:rsidRDefault="00077F7F" w:rsidP="006535F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F" w:rsidRDefault="00077F7F" w:rsidP="00150D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0D5E" w:rsidRPr="004378A7" w:rsidTr="006E6D0B">
        <w:trPr>
          <w:gridAfter w:val="1"/>
          <w:wAfter w:w="200" w:type="dxa"/>
        </w:trPr>
        <w:tc>
          <w:tcPr>
            <w:tcW w:w="29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E" w:rsidRPr="007373FC" w:rsidRDefault="006E6D0B" w:rsidP="0051105A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373FC">
              <w:rPr>
                <w:rFonts w:ascii="Cambria" w:hAnsi="Cambria"/>
                <w:sz w:val="20"/>
                <w:szCs w:val="20"/>
              </w:rPr>
              <w:t>Students</w:t>
            </w:r>
            <w:r w:rsidR="007373FC" w:rsidRPr="007373FC">
              <w:rPr>
                <w:rFonts w:ascii="Cambria" w:hAnsi="Cambria"/>
                <w:sz w:val="20"/>
                <w:szCs w:val="20"/>
              </w:rPr>
              <w:t xml:space="preserve"> will be able to program their robots to perform specific linear motions accurately.</w:t>
            </w:r>
          </w:p>
        </w:tc>
        <w:tc>
          <w:tcPr>
            <w:tcW w:w="1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5E" w:rsidRPr="00150D5E" w:rsidRDefault="00820AEB" w:rsidP="005110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</w:t>
            </w:r>
            <w:r w:rsidR="0051105A">
              <w:rPr>
                <w:rFonts w:cs="Arial"/>
                <w:sz w:val="20"/>
                <w:szCs w:val="20"/>
              </w:rPr>
              <w:t xml:space="preserve"> 1</w:t>
            </w:r>
            <w:r>
              <w:rPr>
                <w:rFonts w:cs="Arial"/>
                <w:sz w:val="20"/>
                <w:szCs w:val="20"/>
              </w:rPr>
              <w:t>, fall</w:t>
            </w:r>
          </w:p>
        </w:tc>
        <w:tc>
          <w:tcPr>
            <w:tcW w:w="17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5E" w:rsidRPr="00150D5E" w:rsidRDefault="0051105A" w:rsidP="0080143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</w:tc>
        <w:tc>
          <w:tcPr>
            <w:tcW w:w="49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D" w:rsidRDefault="006E6D0B" w:rsidP="006535F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="00626B80" w:rsidRPr="006E6D0B">
              <w:rPr>
                <w:rFonts w:asciiTheme="minorHAnsi" w:hAnsiTheme="minorHAnsi" w:cs="Arial"/>
                <w:b/>
                <w:sz w:val="20"/>
                <w:szCs w:val="20"/>
              </w:rPr>
              <w:t xml:space="preserve">ELCT </w:t>
            </w:r>
            <w:r w:rsidR="00077F7F">
              <w:rPr>
                <w:rFonts w:asciiTheme="minorHAnsi" w:hAnsiTheme="minorHAnsi" w:cs="Arial"/>
                <w:b/>
                <w:sz w:val="20"/>
                <w:szCs w:val="20"/>
              </w:rPr>
              <w:t>163</w:t>
            </w:r>
            <w:r w:rsidRPr="006E6D0B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="00077F7F">
              <w:rPr>
                <w:rFonts w:asciiTheme="minorHAnsi" w:hAnsiTheme="minorHAnsi" w:cs="Arial"/>
                <w:b/>
                <w:sz w:val="20"/>
                <w:szCs w:val="20"/>
              </w:rPr>
              <w:t xml:space="preserve">Advanced </w:t>
            </w:r>
            <w:r w:rsidRPr="006E6D0B">
              <w:rPr>
                <w:rFonts w:asciiTheme="minorHAnsi" w:hAnsiTheme="minorHAnsi" w:cs="Arial"/>
                <w:b/>
                <w:sz w:val="20"/>
                <w:szCs w:val="20"/>
              </w:rPr>
              <w:t>Robotics</w:t>
            </w:r>
          </w:p>
          <w:p w:rsidR="006E6D0B" w:rsidRDefault="006E6D0B" w:rsidP="006535F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6E6D0B" w:rsidRDefault="006E6D0B" w:rsidP="006E6D0B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Direct Assessment: </w:t>
            </w:r>
          </w:p>
          <w:p w:rsidR="006E6D0B" w:rsidRDefault="006E6D0B" w:rsidP="006E6D0B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SLOs will be assessed using a rubric from final project.  </w:t>
            </w:r>
          </w:p>
          <w:p w:rsidR="00150D5E" w:rsidRPr="006E6D0B" w:rsidRDefault="006E6D0B" w:rsidP="006E6D0B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E6D0B">
              <w:rPr>
                <w:rFonts w:asciiTheme="minorHAnsi" w:hAnsiTheme="minorHAnsi" w:cs="Arial"/>
                <w:sz w:val="20"/>
                <w:szCs w:val="20"/>
              </w:rPr>
              <w:t>Instructor will report results to Dept. Chair.</w:t>
            </w:r>
          </w:p>
        </w:tc>
        <w:tc>
          <w:tcPr>
            <w:tcW w:w="3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E" w:rsidRPr="00150D5E" w:rsidRDefault="00820AEB" w:rsidP="00150D5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70% of the students will score 70% or better on assessment tool.</w:t>
            </w:r>
          </w:p>
        </w:tc>
      </w:tr>
      <w:tr w:rsidR="00077F7F" w:rsidRPr="004378A7" w:rsidTr="006E6D0B">
        <w:trPr>
          <w:gridAfter w:val="1"/>
          <w:wAfter w:w="200" w:type="dxa"/>
        </w:trPr>
        <w:tc>
          <w:tcPr>
            <w:tcW w:w="29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F" w:rsidRPr="005857F2" w:rsidRDefault="00077F7F" w:rsidP="00077F7F">
            <w:pPr>
              <w:pStyle w:val="Defaul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Students will o</w:t>
            </w:r>
            <w:r w:rsidRPr="005857F2">
              <w:rPr>
                <w:rFonts w:asciiTheme="minorHAnsi" w:hAnsiTheme="minorHAnsi" w:cs="Arial"/>
                <w:sz w:val="20"/>
                <w:szCs w:val="20"/>
              </w:rPr>
              <w:t xml:space="preserve">perate </w:t>
            </w:r>
            <w:r w:rsidRPr="005857F2">
              <w:rPr>
                <w:rFonts w:asciiTheme="minorHAnsi" w:hAnsiTheme="minorHAnsi"/>
                <w:sz w:val="20"/>
                <w:szCs w:val="20"/>
              </w:rPr>
              <w:t>different types of pumps, valves, fluids, plumbing components, and actuators used in hydraulic systems</w:t>
            </w:r>
          </w:p>
        </w:tc>
        <w:tc>
          <w:tcPr>
            <w:tcW w:w="1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7F" w:rsidRPr="00150D5E" w:rsidRDefault="00077F7F" w:rsidP="00077F7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 1 fall</w:t>
            </w:r>
          </w:p>
        </w:tc>
        <w:tc>
          <w:tcPr>
            <w:tcW w:w="17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7F" w:rsidRPr="00150D5E" w:rsidRDefault="00077F7F" w:rsidP="00077F7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</w:t>
            </w:r>
          </w:p>
        </w:tc>
        <w:tc>
          <w:tcPr>
            <w:tcW w:w="49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F" w:rsidRDefault="00077F7F" w:rsidP="00077F7F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Pr="005857F2">
              <w:rPr>
                <w:rFonts w:asciiTheme="minorHAnsi" w:hAnsiTheme="minorHAnsi" w:cs="Arial"/>
                <w:b/>
                <w:sz w:val="20"/>
                <w:szCs w:val="20"/>
              </w:rPr>
              <w:t>ELCT 103: Mechanical Systems</w:t>
            </w:r>
          </w:p>
          <w:p w:rsidR="00077F7F" w:rsidRDefault="00077F7F" w:rsidP="00077F7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077F7F" w:rsidRDefault="00077F7F" w:rsidP="00077F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Direct Assessment: </w:t>
            </w:r>
          </w:p>
          <w:p w:rsidR="00077F7F" w:rsidRPr="005857F2" w:rsidRDefault="00077F7F" w:rsidP="00077F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857F2">
              <w:rPr>
                <w:rFonts w:cs="Arial"/>
                <w:sz w:val="20"/>
                <w:szCs w:val="20"/>
              </w:rPr>
              <w:t xml:space="preserve">SLOs will be assessed using a rubric from final project. </w:t>
            </w:r>
          </w:p>
          <w:p w:rsidR="00077F7F" w:rsidRPr="005857F2" w:rsidRDefault="00077F7F" w:rsidP="00077F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857F2">
              <w:rPr>
                <w:rFonts w:cs="Arial"/>
                <w:sz w:val="20"/>
                <w:szCs w:val="20"/>
              </w:rPr>
              <w:t>Instructor will report result</w:t>
            </w:r>
            <w:bookmarkStart w:id="0" w:name="_GoBack"/>
            <w:bookmarkEnd w:id="0"/>
            <w:r w:rsidRPr="005857F2">
              <w:rPr>
                <w:rFonts w:cs="Arial"/>
                <w:sz w:val="20"/>
                <w:szCs w:val="20"/>
              </w:rPr>
              <w:t>s to Dept. Chair.</w:t>
            </w:r>
          </w:p>
        </w:tc>
        <w:tc>
          <w:tcPr>
            <w:tcW w:w="3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F" w:rsidRPr="00150D5E" w:rsidRDefault="00077F7F" w:rsidP="00077F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70% of the students will score 70% or better on assessment tool.</w:t>
            </w:r>
          </w:p>
        </w:tc>
      </w:tr>
      <w:tr w:rsidR="00AD02FC" w:rsidRPr="004378A7" w:rsidTr="006E6D0B">
        <w:trPr>
          <w:gridAfter w:val="1"/>
          <w:wAfter w:w="200" w:type="dxa"/>
          <w:trHeight w:val="440"/>
        </w:trPr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2FC" w:rsidRPr="004378A7" w:rsidRDefault="00AD02FC" w:rsidP="006B0EDE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lastRenderedPageBreak/>
              <w:t>Program Goal #</w:t>
            </w: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C" w:rsidRPr="001C39C0" w:rsidRDefault="006E6D0B" w:rsidP="001C39C0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cs="SabonLTStd-Roman"/>
                <w:color w:val="191919"/>
              </w:rPr>
            </w:pPr>
            <w:r>
              <w:t>Students will be able to s</w:t>
            </w:r>
            <w:r w:rsidR="007373FC" w:rsidRPr="00167A02">
              <w:t>afely operate an industrial robot arm (jog, access programs, set-up End of Arm Of Tooling (EAOT).</w:t>
            </w:r>
          </w:p>
        </w:tc>
      </w:tr>
      <w:tr w:rsidR="00AD02FC" w:rsidRPr="004378A7" w:rsidTr="006E6D0B">
        <w:trPr>
          <w:gridAfter w:val="1"/>
          <w:wAfter w:w="200" w:type="dxa"/>
        </w:trPr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AD02FC" w:rsidRDefault="00AD02FC" w:rsidP="006B0EDE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AD02FC" w:rsidRPr="00C066DF" w:rsidRDefault="00AD02FC" w:rsidP="006B0EDE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AD02FC" w:rsidRDefault="00AD02FC" w:rsidP="006B0EDE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AD02FC" w:rsidRDefault="00AD02FC" w:rsidP="006B0EDE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AD02FC" w:rsidRDefault="00AD02FC" w:rsidP="006B0EDE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077F7F" w:rsidRPr="004378A7" w:rsidTr="006E6D0B">
        <w:trPr>
          <w:gridAfter w:val="1"/>
          <w:wAfter w:w="200" w:type="dxa"/>
        </w:trPr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F" w:rsidRPr="007373FC" w:rsidRDefault="00077F7F" w:rsidP="00077F7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373FC">
              <w:rPr>
                <w:rFonts w:ascii="Cambria" w:hAnsi="Cambria"/>
                <w:sz w:val="20"/>
                <w:szCs w:val="22"/>
              </w:rPr>
              <w:t>Students will be able to complete Advanced programming procedures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7F" w:rsidRPr="00820AEB" w:rsidRDefault="00077F7F" w:rsidP="00077F7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20AEB">
              <w:rPr>
                <w:rFonts w:cs="Arial"/>
                <w:sz w:val="20"/>
                <w:szCs w:val="20"/>
              </w:rPr>
              <w:t>Year</w:t>
            </w:r>
            <w:r>
              <w:rPr>
                <w:rFonts w:cs="Arial"/>
                <w:sz w:val="20"/>
                <w:szCs w:val="20"/>
              </w:rPr>
              <w:t xml:space="preserve"> 2</w:t>
            </w:r>
            <w:r w:rsidRPr="00820AEB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fall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7F" w:rsidRPr="00820AEB" w:rsidRDefault="00077F7F" w:rsidP="00077F7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Skill   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F" w:rsidRDefault="00077F7F" w:rsidP="00077F7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Course: </w:t>
            </w:r>
            <w:r w:rsidRPr="006E6D0B">
              <w:rPr>
                <w:rFonts w:cs="Arial"/>
                <w:b/>
                <w:sz w:val="20"/>
                <w:szCs w:val="20"/>
              </w:rPr>
              <w:t>ROBO 201: Industrial Robotics Operations</w:t>
            </w:r>
          </w:p>
          <w:p w:rsidR="00077F7F" w:rsidRDefault="00077F7F" w:rsidP="00077F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77F7F" w:rsidRDefault="00077F7F" w:rsidP="00077F7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Direct Assessment: </w:t>
            </w:r>
          </w:p>
          <w:p w:rsidR="00077F7F" w:rsidRDefault="00077F7F" w:rsidP="00077F7F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SLOs will be assessed using a rubric from final project.</w:t>
            </w:r>
          </w:p>
          <w:p w:rsidR="00077F7F" w:rsidRPr="006E6D0B" w:rsidRDefault="00077F7F" w:rsidP="00077F7F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E6D0B">
              <w:rPr>
                <w:rFonts w:asciiTheme="minorHAnsi" w:hAnsiTheme="minorHAnsi" w:cs="Arial"/>
                <w:sz w:val="20"/>
                <w:szCs w:val="20"/>
              </w:rPr>
              <w:t>Instructor will report results to Dept. Chair.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F" w:rsidRPr="00820AEB" w:rsidRDefault="00077F7F" w:rsidP="00077F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20AEB">
              <w:rPr>
                <w:sz w:val="20"/>
                <w:szCs w:val="20"/>
              </w:rPr>
              <w:t>70% of the students will score 70% or better on assessment tool.</w:t>
            </w:r>
          </w:p>
        </w:tc>
      </w:tr>
      <w:tr w:rsidR="00AD02FC" w:rsidRPr="004378A7" w:rsidTr="006E6D0B">
        <w:trPr>
          <w:gridAfter w:val="1"/>
          <w:wAfter w:w="200" w:type="dxa"/>
        </w:trPr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C" w:rsidRPr="006305FE" w:rsidRDefault="009325DC" w:rsidP="006B0EDE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305FE">
              <w:rPr>
                <w:rFonts w:asciiTheme="minorHAnsi" w:hAnsiTheme="minorHAnsi"/>
                <w:sz w:val="20"/>
                <w:szCs w:val="20"/>
              </w:rPr>
              <w:t xml:space="preserve">Students will </w:t>
            </w:r>
            <w:r w:rsidR="006305FE" w:rsidRPr="006305FE">
              <w:rPr>
                <w:rFonts w:asciiTheme="minorHAnsi" w:hAnsiTheme="minorHAnsi"/>
                <w:sz w:val="20"/>
                <w:szCs w:val="20"/>
              </w:rPr>
              <w:t>design and fabricate EAOT (end of arm tooling) and fixtures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C" w:rsidRPr="00150D5E" w:rsidRDefault="009325DC" w:rsidP="006305F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Year </w:t>
            </w:r>
            <w:r w:rsidR="006305F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305FE">
              <w:rPr>
                <w:rFonts w:cs="Arial"/>
                <w:sz w:val="20"/>
                <w:szCs w:val="20"/>
              </w:rPr>
              <w:t>Spring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C" w:rsidRPr="00150D5E" w:rsidRDefault="009325DC" w:rsidP="006B0E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Skill 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C" w:rsidRDefault="006E6D0B" w:rsidP="006B0EDE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="006305FE" w:rsidRPr="006E6D0B">
              <w:rPr>
                <w:rFonts w:asciiTheme="minorHAnsi" w:hAnsiTheme="minorHAnsi" w:cs="Arial"/>
                <w:b/>
                <w:sz w:val="20"/>
                <w:szCs w:val="20"/>
              </w:rPr>
              <w:t>ROBO 202</w:t>
            </w:r>
            <w:r w:rsidRPr="006E6D0B">
              <w:rPr>
                <w:rFonts w:asciiTheme="minorHAnsi" w:hAnsiTheme="minorHAnsi" w:cs="Arial"/>
                <w:b/>
                <w:sz w:val="20"/>
                <w:szCs w:val="20"/>
              </w:rPr>
              <w:t>: Advanced Industrial Robotics</w:t>
            </w:r>
          </w:p>
          <w:p w:rsidR="006E6D0B" w:rsidRDefault="006E6D0B" w:rsidP="006B0EDE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6E6D0B" w:rsidRDefault="006E6D0B" w:rsidP="006E6D0B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Direct Assessment: </w:t>
            </w:r>
          </w:p>
          <w:p w:rsidR="006E6D0B" w:rsidRDefault="006E6D0B" w:rsidP="006E6D0B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SLOs will be assessed using a rubric from final project.</w:t>
            </w:r>
          </w:p>
          <w:p w:rsidR="006E6D0B" w:rsidRPr="006E6D0B" w:rsidRDefault="006E6D0B" w:rsidP="006E6D0B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6E6D0B">
              <w:rPr>
                <w:rFonts w:asciiTheme="minorHAnsi" w:hAnsiTheme="minorHAnsi" w:cs="Arial"/>
                <w:sz w:val="20"/>
                <w:szCs w:val="20"/>
              </w:rPr>
              <w:t>nstructor will report results to Dept. Chair.</w:t>
            </w:r>
          </w:p>
          <w:p w:rsidR="00AD02FC" w:rsidRPr="00150D5E" w:rsidRDefault="00AD02FC" w:rsidP="006B0EDE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C" w:rsidRPr="00150D5E" w:rsidRDefault="009325DC" w:rsidP="006B0E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70% of the students will score 70% or better on assessment tool.</w:t>
            </w:r>
          </w:p>
        </w:tc>
      </w:tr>
    </w:tbl>
    <w:p w:rsidR="00A84814" w:rsidRPr="005F68BF" w:rsidRDefault="00A84814" w:rsidP="008F3A8A">
      <w:pPr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</w:p>
    <w:sectPr w:rsidR="00A84814" w:rsidRPr="005F68BF" w:rsidSect="005F68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LTStd-Roman">
    <w:panose1 w:val="02020602060506020403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D8B"/>
    <w:multiLevelType w:val="hybridMultilevel"/>
    <w:tmpl w:val="F4F64C66"/>
    <w:lvl w:ilvl="0" w:tplc="F66AC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2148"/>
    <w:multiLevelType w:val="hybridMultilevel"/>
    <w:tmpl w:val="DE029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D36D8"/>
    <w:multiLevelType w:val="hybridMultilevel"/>
    <w:tmpl w:val="527A8E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369EA"/>
    <w:multiLevelType w:val="hybridMultilevel"/>
    <w:tmpl w:val="9B1C2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285F0C"/>
    <w:multiLevelType w:val="hybridMultilevel"/>
    <w:tmpl w:val="0B2C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5CE1"/>
    <w:multiLevelType w:val="hybridMultilevel"/>
    <w:tmpl w:val="E2F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26A50"/>
    <w:multiLevelType w:val="hybridMultilevel"/>
    <w:tmpl w:val="9B1C2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CC0CE8"/>
    <w:multiLevelType w:val="hybridMultilevel"/>
    <w:tmpl w:val="8C4E2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380C71"/>
    <w:multiLevelType w:val="hybridMultilevel"/>
    <w:tmpl w:val="0B2C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E37CE"/>
    <w:multiLevelType w:val="hybridMultilevel"/>
    <w:tmpl w:val="31AC0FEE"/>
    <w:lvl w:ilvl="0" w:tplc="4FD2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E6C67"/>
    <w:multiLevelType w:val="hybridMultilevel"/>
    <w:tmpl w:val="0B2C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68BF"/>
    <w:rsid w:val="000450D6"/>
    <w:rsid w:val="00077F7F"/>
    <w:rsid w:val="000B6AB1"/>
    <w:rsid w:val="000F65F7"/>
    <w:rsid w:val="001302BE"/>
    <w:rsid w:val="00150D5E"/>
    <w:rsid w:val="001C34D1"/>
    <w:rsid w:val="001C39C0"/>
    <w:rsid w:val="001E4F37"/>
    <w:rsid w:val="00225965"/>
    <w:rsid w:val="00240B84"/>
    <w:rsid w:val="00296283"/>
    <w:rsid w:val="003014FE"/>
    <w:rsid w:val="00306EC3"/>
    <w:rsid w:val="0033528D"/>
    <w:rsid w:val="00375295"/>
    <w:rsid w:val="003F4304"/>
    <w:rsid w:val="00486032"/>
    <w:rsid w:val="004C1A68"/>
    <w:rsid w:val="004E384C"/>
    <w:rsid w:val="0051105A"/>
    <w:rsid w:val="00562038"/>
    <w:rsid w:val="005B2BD2"/>
    <w:rsid w:val="005F68BF"/>
    <w:rsid w:val="00607C8F"/>
    <w:rsid w:val="00610863"/>
    <w:rsid w:val="00626B80"/>
    <w:rsid w:val="006305FE"/>
    <w:rsid w:val="006535FC"/>
    <w:rsid w:val="006B08F8"/>
    <w:rsid w:val="006B5A5C"/>
    <w:rsid w:val="006D1A08"/>
    <w:rsid w:val="006D79AB"/>
    <w:rsid w:val="006E6D0B"/>
    <w:rsid w:val="007373FC"/>
    <w:rsid w:val="007418AD"/>
    <w:rsid w:val="0075519F"/>
    <w:rsid w:val="007605B0"/>
    <w:rsid w:val="007925F5"/>
    <w:rsid w:val="007A3A11"/>
    <w:rsid w:val="007B1E00"/>
    <w:rsid w:val="007D1430"/>
    <w:rsid w:val="007E081D"/>
    <w:rsid w:val="007F2E97"/>
    <w:rsid w:val="00801432"/>
    <w:rsid w:val="00820AEB"/>
    <w:rsid w:val="008E7DFC"/>
    <w:rsid w:val="008F3A8A"/>
    <w:rsid w:val="008F5551"/>
    <w:rsid w:val="0091303A"/>
    <w:rsid w:val="009325DC"/>
    <w:rsid w:val="009728FC"/>
    <w:rsid w:val="009B0CD4"/>
    <w:rsid w:val="009B0F42"/>
    <w:rsid w:val="009D5749"/>
    <w:rsid w:val="009F3203"/>
    <w:rsid w:val="009F790D"/>
    <w:rsid w:val="009F7A37"/>
    <w:rsid w:val="00A315D6"/>
    <w:rsid w:val="00A46354"/>
    <w:rsid w:val="00A53B08"/>
    <w:rsid w:val="00A84814"/>
    <w:rsid w:val="00AC3BD2"/>
    <w:rsid w:val="00AD02FC"/>
    <w:rsid w:val="00B239EE"/>
    <w:rsid w:val="00BD0D03"/>
    <w:rsid w:val="00C066DF"/>
    <w:rsid w:val="00C328E3"/>
    <w:rsid w:val="00CD43AC"/>
    <w:rsid w:val="00CD7930"/>
    <w:rsid w:val="00DA5383"/>
    <w:rsid w:val="00DB21E8"/>
    <w:rsid w:val="00DE321B"/>
    <w:rsid w:val="00DE57AC"/>
    <w:rsid w:val="00DF526E"/>
    <w:rsid w:val="00E0684E"/>
    <w:rsid w:val="00E404AE"/>
    <w:rsid w:val="00E83D52"/>
    <w:rsid w:val="00EC1D9F"/>
    <w:rsid w:val="00F1763B"/>
    <w:rsid w:val="00F220F8"/>
    <w:rsid w:val="00F769FF"/>
    <w:rsid w:val="00FB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62F2"/>
  <w15:docId w15:val="{C913B21F-3C17-4F74-9EEB-517A2B16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D5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50D5E"/>
    <w:rPr>
      <w:color w:val="2B579A"/>
      <w:shd w:val="clear" w:color="auto" w:fill="E6E6E6"/>
    </w:rPr>
  </w:style>
  <w:style w:type="paragraph" w:customStyle="1" w:styleId="Default">
    <w:name w:val="Default"/>
    <w:uiPriority w:val="99"/>
    <w:rsid w:val="00150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150D5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avis48@un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nell@un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3963-F18C-48CA-9814-430A789E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Willerton</dc:creator>
  <cp:lastModifiedBy>Mickey Marsee</cp:lastModifiedBy>
  <cp:revision>4</cp:revision>
  <cp:lastPrinted>2017-05-09T15:39:00Z</cp:lastPrinted>
  <dcterms:created xsi:type="dcterms:W3CDTF">2017-06-21T22:57:00Z</dcterms:created>
  <dcterms:modified xsi:type="dcterms:W3CDTF">2018-01-17T19:29:00Z</dcterms:modified>
</cp:coreProperties>
</file>